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5" w:type="dxa"/>
        <w:tblInd w:w="93" w:type="dxa"/>
        <w:tblLook w:val="04A0" w:firstRow="1" w:lastRow="0" w:firstColumn="1" w:lastColumn="0" w:noHBand="0" w:noVBand="1"/>
      </w:tblPr>
      <w:tblGrid>
        <w:gridCol w:w="4665"/>
      </w:tblGrid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RANGE!A2"/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Ime i prezime potrošača</w:t>
            </w:r>
            <w:bookmarkEnd w:id="0"/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" w:name="OLE_LINK1"/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OIB potrošača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A78EB" w:rsidRPr="00C75FA4" w:rsidTr="003A78EB">
        <w:trPr>
          <w:trHeight w:val="380"/>
        </w:trPr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3A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Mjesto i datum </w:t>
            </w:r>
          </w:p>
        </w:tc>
      </w:tr>
      <w:bookmarkEnd w:id="1"/>
      <w:tr w:rsidR="003A78EB" w:rsidRPr="00C75FA4" w:rsidTr="00667F6D">
        <w:trPr>
          <w:trHeight w:val="362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8EB" w:rsidRPr="00C75FA4" w:rsidRDefault="003A78EB" w:rsidP="0066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1175DB" w:rsidRPr="00C75FA4" w:rsidRDefault="001175DB" w:rsidP="001175DB">
      <w:pPr>
        <w:tabs>
          <w:tab w:val="left" w:pos="0"/>
          <w:tab w:val="right" w:leader="underscore" w:pos="3402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FA4">
        <w:rPr>
          <w:rFonts w:ascii="Times New Roman" w:eastAsia="Calibri" w:hAnsi="Times New Roman" w:cs="Times New Roman"/>
          <w:b/>
          <w:sz w:val="24"/>
          <w:szCs w:val="24"/>
        </w:rPr>
        <w:t>POPIS IMOVINE I OBVEZA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5DB" w:rsidRPr="00C75FA4" w:rsidRDefault="001175DB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1175DB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Na temelju članka 13. Zakona o stečaju potrošača podnosi se Popis imovine i obveza: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1. Nekretnine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zemljišnoknjižne podatke o nekretninama: oznaka katastarske čestice, katastarske općine i zemljišno-knjižnog uloška, te priložiti izvatke iz zemljišne knjige. Ako nekretnina nije upisana u zemljišnu knjigu, treba naznačiti mjesto gdje se nekretnina nalazi, njezin naziv, granice i površinu te priložiti izvadak iz katastarskog posjedovnog lista i/ili ispravu na temelju koje je nekretnina stečena.)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2. Pokretnine potrošača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sve pokretnine s naznakom mjesta gdje se nalaze i pravne osnove stjecanja, o čemu treba priložiti odgovarajuće isprave. Pokretnine treba navesti s njihovim bitnim obilježjima (npr. registarska oznaka, serijski broj i sl.), primjerice: gotov novac, vrijednosne papire (mjenice, čekove, dionice, obveznice i sl.), namještaj, predmete osobne uporabe, umjetnine, satove, nakit, zlatninu i ostale vrijedne predmete, vozila, poljoprivredne strojeve, oruđa za rad, stoku, domaće životinje itd.)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3. Imovinska prava potrošača na tuđim stvarima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014ECE">
      <w:pPr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gdje se nalaze i kome pripadaju tuđe stvari na kojima potrošač ima imovinska prava (npr. založno pravo, stvarni tereti, služnosti, zakup, najam i sl.), a te stvari opisati na način propisan točkom 1., odnosno 2. ovoga Popisa)</w:t>
      </w:r>
      <w:r w:rsidR="00014ECE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lastRenderedPageBreak/>
        <w:t>4. Novčana sredstava na računima potrošača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novčana sredstva na računima kod pravnih osoba koje obavljaju poslove platnoga prometa: broj računa, pravnu osobu koja obavlja poslove platnoga prometa i iznos novčanih sredstava na pojedinim računima)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5. Novčane tražbine potrošača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podatke o svim novčanim tražbinama potrošača prema pojedinim dužnicima, njihovoj visini i osnovama nastanka uz podatke o ispravama kojima se ti navodi mogu dokazati. Treba navesti prima li, i od koga potrošač plaću ili mirovinu i u kojem iznosu, odnosno navesti ima li i druge stalne ili povremene prihode i njihov iznos. Također treba navesti i podatke o ostalim novčanim tražbinama kao npr.: novčanim tražbinama po žiroračunu, deviznom računu i drugim računima kod pravnih osoba koje obavljaju poslove platnoga prometa, tražbine zasnovane na vrijednosnim papirima, tražbine zasnovane na dionici i poslovnom udjelu u trgovačkom društvu, tražbine po štednom ulogu kod banke ili druge pravne osobe, tražbine prema osiguravajućim društvima itd.)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6. Nenovčane tražbine potrošača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tražbine potrošača prema pojedinim dužnicima da mu se preda određena pokretna ili nepokretna stvar ili da mu se isporuči određena količina pokretnina.)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7. Druga prava koja čine imovinu potrošača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(Navodi se imovina koja nije obuhvaćena  točkama 1. do 6. ovoga Popisa, npr.: patenti, tehnička unapređenja, dionice za koje nije izdana isprava o dionici, udjeli odnosno poslovni udjeli u trgovačkom društvu itd.)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8. Novčana i nenovčana obveza potrošača, s podacima o identifikaciji vjerovnika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opis obveze, vrsta – novčane ili nenovčane, ime i prezime/naziv, OIB i adresa vjerovnika, datum dospijeća tražbine, vrsta i visina kamatne stope koja se obračunava na iznos obveze ako se radi o novčanoj obvezi.)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C75FA4">
        <w:rPr>
          <w:rFonts w:ascii="Times New Roman" w:eastAsia="Calibri" w:hAnsi="Times New Roman" w:cs="Times New Roman"/>
          <w:sz w:val="24"/>
          <w:szCs w:val="24"/>
        </w:rPr>
        <w:t>Razlučna</w:t>
      </w:r>
      <w:proofErr w:type="spellEnd"/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prava na imovini potrošača, s podacima o identifikaciji vjerovnika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(Treba navesti podatke o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razlučnom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pravu, pravna osnova, dio imovine na koji se odnosi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razlučno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pravo, je li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razlučno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pravo upisano u javne knjige, iznos u visini kojega postoji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razlučno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pravo.)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10. Izlučna prava, s podacima o identifikaciji vjerovnika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podatke o izlučnom pravu, pravna osnova i dio imovine na koji se odnosi izlučno pravo.)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11. Primanja iz radnog odnosa i ostala primanja u prethodnih 12 mjeseci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prima li, i od koga potrošač plaću ili mirovinu i u kojem iznosu, odnosno navesti ima li i druge stalne ili povremene prihode i njihov iznos.)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12. Troškovi stanovanja u prethodnih 12 mjeseci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iznos u kunama, specifikacija troškova.)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13. Zakonske obveze uzdržavanja, s podacima o identifikaciji ovlaštenika prava na uzdržavanje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odluku suda ako je isto utvrđeno sudskom odlukom.)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14. Članovi uže obitelji i članovi kućanstva, s podacima o identifikaciji članova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(Članove uže obitelji i člano</w:t>
      </w:r>
      <w:r w:rsidR="00A5473B" w:rsidRPr="00C75FA4">
        <w:rPr>
          <w:rFonts w:ascii="Times New Roman" w:eastAsia="Calibri" w:hAnsi="Times New Roman" w:cs="Times New Roman"/>
          <w:sz w:val="20"/>
          <w:szCs w:val="20"/>
        </w:rPr>
        <w:t>vi kuć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anstva su bračni drug, izvanbračni drug, osoba koja je s potrošačem u životnom partnerstvu u skladu s posebnim propisom, srodnici po krvi u ravnoj liniji i njihov bračni drug, braća, sestre, posvojenici, </w:t>
      </w:r>
      <w:proofErr w:type="spellStart"/>
      <w:r w:rsidRPr="00C75FA4">
        <w:rPr>
          <w:rFonts w:ascii="Times New Roman" w:eastAsia="Calibri" w:hAnsi="Times New Roman" w:cs="Times New Roman"/>
          <w:sz w:val="20"/>
          <w:szCs w:val="20"/>
        </w:rPr>
        <w:t>posvojitelj</w:t>
      </w:r>
      <w:proofErr w:type="spellEnd"/>
      <w:r w:rsidRPr="00C75FA4">
        <w:rPr>
          <w:rFonts w:ascii="Times New Roman" w:eastAsia="Calibri" w:hAnsi="Times New Roman" w:cs="Times New Roman"/>
          <w:sz w:val="20"/>
          <w:szCs w:val="20"/>
        </w:rPr>
        <w:t>, štićenici, skrbnik, pastorci, maćeha, očuh, srodnici po tazbini do drugog stupnja, djeca povjerena na smještaj, odgoj ili skrb izvan obitelji i osoba koju je potrošač dužan po zakonu uzdržavati.)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15. Postupci pred sudovima ili javnopravnim tijelima u kojima je potrošač stranka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tabs>
          <w:tab w:val="left" w:pos="0"/>
          <w:tab w:val="right" w:leader="underscore" w:pos="9072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naziv suda/ javnopravnog tijela, vrsta postupka, poslovni broj predmeta, podaci o strankama u postupku, vrijednost predmeta spora.)</w:t>
      </w:r>
    </w:p>
    <w:p w:rsidR="007927C4" w:rsidRPr="00C75FA4" w:rsidRDefault="007927C4" w:rsidP="001175DB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16. Imovinskopravna raspolaganja između njega i članova njegove uže obitelji te drugih osoba u prethodnih pet godina, s podacima o identifikaciji osoba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(Treba navesti darovanja</w:t>
      </w:r>
      <w:r w:rsidR="00122D7B" w:rsidRPr="00C75FA4">
        <w:rPr>
          <w:rFonts w:ascii="Times New Roman" w:eastAsia="Calibri" w:hAnsi="Times New Roman" w:cs="Times New Roman"/>
          <w:sz w:val="20"/>
          <w:szCs w:val="20"/>
        </w:rPr>
        <w:t>, nazivi i brojevi debitnih i ostalih kartica, odricanja od nasljedstva, ustupanje nasljednog dijela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 itd.)</w:t>
      </w:r>
    </w:p>
    <w:p w:rsidR="007927C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FA4" w:rsidRPr="00C75FA4" w:rsidRDefault="00C75FA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Izjava potrošača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Pod punom moralnom, materijalnom i kaznenom odgovornosti izjavljujem da su podaci koje dostavljam uz ovaj obrazac točni i potpuni te da ništa od imovine i obveza nisam zatajio niti neistinito prikazao.</w:t>
      </w: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4800"/>
      </w:tblGrid>
      <w:tr w:rsidR="00F602AB" w:rsidRPr="00C75FA4" w:rsidTr="00F602AB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F6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602AB" w:rsidRPr="00C75FA4" w:rsidTr="00F602A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F60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Potpis potrošača</w:t>
            </w:r>
          </w:p>
        </w:tc>
      </w:tr>
    </w:tbl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73B" w:rsidRPr="00C75FA4" w:rsidRDefault="00A5473B" w:rsidP="007927C4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i/>
          <w:sz w:val="20"/>
          <w:szCs w:val="20"/>
        </w:rPr>
        <w:t>Napomena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122D7B" w:rsidRPr="00C75FA4">
        <w:rPr>
          <w:rFonts w:ascii="Times New Roman" w:eastAsia="Calibri" w:hAnsi="Times New Roman" w:cs="Times New Roman"/>
          <w:sz w:val="20"/>
          <w:szCs w:val="20"/>
        </w:rPr>
        <w:t>p</w:t>
      </w:r>
      <w:r w:rsidRPr="00C75FA4">
        <w:rPr>
          <w:rFonts w:ascii="Times New Roman" w:eastAsia="Calibri" w:hAnsi="Times New Roman" w:cs="Times New Roman"/>
          <w:sz w:val="20"/>
          <w:szCs w:val="20"/>
        </w:rPr>
        <w:t xml:space="preserve">otrošač je dužan navesti podatke o pravnoj i činjeničnoj osnovi u odnosu na svaki dio imovine i obveza te o dokazima, osobito ispravama kojima se mogu potkrijepiti. 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73B" w:rsidRPr="00C75FA4" w:rsidRDefault="00A5473B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Na temelju članka 14. stavka 4. Zakona o stečaju potrošača</w:t>
      </w:r>
      <w:r w:rsidR="00122D7B" w:rsidRPr="00C75FA4">
        <w:rPr>
          <w:rFonts w:ascii="Times New Roman" w:eastAsia="Calibri" w:hAnsi="Times New Roman" w:cs="Times New Roman"/>
          <w:sz w:val="24"/>
          <w:szCs w:val="24"/>
        </w:rPr>
        <w:t>,</w:t>
      </w:r>
      <w:r w:rsidRPr="00C75FA4">
        <w:rPr>
          <w:rFonts w:ascii="Times New Roman" w:eastAsia="Calibri" w:hAnsi="Times New Roman" w:cs="Times New Roman"/>
          <w:sz w:val="24"/>
          <w:szCs w:val="24"/>
        </w:rPr>
        <w:t xml:space="preserve"> posrednik sastavlja bilješku.</w:t>
      </w:r>
    </w:p>
    <w:p w:rsidR="007927C4" w:rsidRPr="00C75FA4" w:rsidRDefault="007927C4" w:rsidP="007927C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Bilješka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7F6D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67F6D" w:rsidRPr="00C75FA4" w:rsidRDefault="00667F6D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122D7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A4">
        <w:rPr>
          <w:rFonts w:ascii="Times New Roman" w:eastAsia="Calibri" w:hAnsi="Times New Roman" w:cs="Times New Roman"/>
          <w:sz w:val="20"/>
          <w:szCs w:val="20"/>
        </w:rPr>
        <w:t>(Ako potrošač ne iskoristi mogućnost iz članka 14.stavka 3. Zakona o stečaju potrošača, posrednik je dužan upozoriti vjerovnike na nepotpunost ili netočnost podataka sadržanih u popisu imovine i obveza, o čemu na popisu imovine i obveza sastavlja bilješku.)</w:t>
      </w:r>
    </w:p>
    <w:p w:rsidR="00122D7B" w:rsidRPr="00C75FA4" w:rsidRDefault="00122D7B" w:rsidP="007927C4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7C4" w:rsidRPr="00C75FA4" w:rsidRDefault="007927C4" w:rsidP="00946820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FA4">
        <w:rPr>
          <w:rFonts w:ascii="Times New Roman" w:eastAsia="Calibri" w:hAnsi="Times New Roman" w:cs="Times New Roman"/>
          <w:sz w:val="24"/>
          <w:szCs w:val="24"/>
        </w:rPr>
        <w:t>U_____________, dana________________</w:t>
      </w:r>
    </w:p>
    <w:tbl>
      <w:tblPr>
        <w:tblW w:w="4051" w:type="dxa"/>
        <w:jc w:val="right"/>
        <w:tblInd w:w="93" w:type="dxa"/>
        <w:tblLook w:val="04A0" w:firstRow="1" w:lastRow="0" w:firstColumn="1" w:lastColumn="0" w:noHBand="0" w:noVBand="1"/>
      </w:tblPr>
      <w:tblGrid>
        <w:gridCol w:w="4051"/>
      </w:tblGrid>
      <w:tr w:rsidR="00F602AB" w:rsidRPr="00C75FA4" w:rsidTr="00492936">
        <w:trPr>
          <w:trHeight w:val="481"/>
          <w:jc w:val="right"/>
        </w:trPr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9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2" w:name="_GoBack"/>
            <w:bookmarkEnd w:id="2"/>
          </w:p>
        </w:tc>
      </w:tr>
      <w:tr w:rsidR="00F602AB" w:rsidRPr="00C75FA4" w:rsidTr="00492936">
        <w:trPr>
          <w:trHeight w:val="459"/>
          <w:jc w:val="right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2AB" w:rsidRPr="00C75FA4" w:rsidRDefault="00F602AB" w:rsidP="0094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Ime i prezime posrednika</w:t>
            </w:r>
          </w:p>
        </w:tc>
      </w:tr>
    </w:tbl>
    <w:p w:rsidR="007927C4" w:rsidRPr="00C75FA4" w:rsidRDefault="007927C4" w:rsidP="00492936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23" w:rsidRDefault="00720123" w:rsidP="007927C4">
      <w:pPr>
        <w:spacing w:after="0" w:line="240" w:lineRule="auto"/>
      </w:pPr>
      <w:r>
        <w:separator/>
      </w:r>
    </w:p>
  </w:endnote>
  <w:endnote w:type="continuationSeparator" w:id="0">
    <w:p w:rsidR="00720123" w:rsidRDefault="00720123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23" w:rsidRDefault="00720123" w:rsidP="007927C4">
      <w:pPr>
        <w:spacing w:after="0" w:line="240" w:lineRule="auto"/>
      </w:pPr>
      <w:r>
        <w:separator/>
      </w:r>
    </w:p>
  </w:footnote>
  <w:footnote w:type="continuationSeparator" w:id="0">
    <w:p w:rsidR="00720123" w:rsidRDefault="00720123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204B38" w:rsidRDefault="005C029C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 xml:space="preserve">Obrazac </w:t>
    </w:r>
    <w:r w:rsidR="00492936">
      <w:rPr>
        <w:rFonts w:ascii="Times New Roman" w:eastAsia="Calibri" w:hAnsi="Times New Roman" w:cs="Times New Roman"/>
        <w:b/>
        <w:i/>
        <w:sz w:val="24"/>
        <w:szCs w:val="24"/>
      </w:rPr>
      <w:t>3</w:t>
    </w:r>
    <w:r w:rsidRPr="00204B38">
      <w:rPr>
        <w:rFonts w:ascii="Times New Roman" w:eastAsia="Calibri" w:hAnsi="Times New Roman" w:cs="Times New Roman"/>
        <w:b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F202E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68671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299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B88E0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AB1E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E373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2615B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34FC1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2EC2C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B2D03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D582E"/>
    <w:rsid w:val="00204B38"/>
    <w:rsid w:val="00236D95"/>
    <w:rsid w:val="00270517"/>
    <w:rsid w:val="002B33F0"/>
    <w:rsid w:val="003A78EB"/>
    <w:rsid w:val="003C1AA4"/>
    <w:rsid w:val="00492936"/>
    <w:rsid w:val="004945FE"/>
    <w:rsid w:val="00554A93"/>
    <w:rsid w:val="005974FD"/>
    <w:rsid w:val="005C029C"/>
    <w:rsid w:val="00667F6D"/>
    <w:rsid w:val="00670652"/>
    <w:rsid w:val="006C1B27"/>
    <w:rsid w:val="00720123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B17BB3"/>
    <w:rsid w:val="00C5119C"/>
    <w:rsid w:val="00C75FA4"/>
    <w:rsid w:val="00D90A0F"/>
    <w:rsid w:val="00E008D9"/>
    <w:rsid w:val="00E84174"/>
    <w:rsid w:val="00EB56EE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7C4"/>
  </w:style>
  <w:style w:type="paragraph" w:styleId="Podnoje">
    <w:name w:val="footer"/>
    <w:basedOn w:val="Normal"/>
    <w:link w:val="Podnoje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7C4"/>
  </w:style>
  <w:style w:type="paragraph" w:styleId="Tekstbalonia">
    <w:name w:val="Balloon Text"/>
    <w:basedOn w:val="Normal"/>
    <w:link w:val="Tekstbalonia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Reetkatablice">
    <w:name w:val="Table Grid"/>
    <w:basedOn w:val="Obinatablica"/>
    <w:uiPriority w:val="59"/>
    <w:rsid w:val="00A4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aomotnice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3C1AA4"/>
    <w:pPr>
      <w:spacing w:after="0" w:line="240" w:lineRule="auto"/>
    </w:pPr>
  </w:style>
  <w:style w:type="paragraph" w:styleId="Bibliografija">
    <w:name w:val="Bibliography"/>
    <w:basedOn w:val="Normal"/>
    <w:next w:val="Normal"/>
    <w:uiPriority w:val="37"/>
    <w:semiHidden/>
    <w:unhideWhenUsed/>
    <w:rsid w:val="003C1AA4"/>
  </w:style>
  <w:style w:type="paragraph" w:styleId="Blokteksta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jevi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C1AA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C1AA4"/>
    <w:rPr>
      <w:i/>
      <w:iCs/>
      <w:color w:val="000000" w:themeColor="text1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C1AA4"/>
  </w:style>
  <w:style w:type="character" w:customStyle="1" w:styleId="DatumChar">
    <w:name w:val="Datum Char"/>
    <w:basedOn w:val="Zadanifontodlomka"/>
    <w:link w:val="Datum"/>
    <w:uiPriority w:val="99"/>
    <w:semiHidden/>
    <w:rsid w:val="003C1AA4"/>
  </w:style>
  <w:style w:type="paragraph" w:styleId="Grafikeoznake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C1AA4"/>
    <w:rPr>
      <w:rFonts w:ascii="Consolas" w:hAnsi="Consolas"/>
      <w:sz w:val="20"/>
      <w:szCs w:val="20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C1AA4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C1AA4"/>
    <w:rPr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C1AA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C1AA4"/>
  </w:style>
  <w:style w:type="paragraph" w:styleId="Naslovindeksa">
    <w:name w:val="index heading"/>
    <w:basedOn w:val="Normal"/>
    <w:next w:val="Indeks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stavakpopisa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C1AA4"/>
    <w:rPr>
      <w:rFonts w:ascii="Consolas" w:hAnsi="Consolas"/>
      <w:sz w:val="21"/>
      <w:szCs w:val="21"/>
    </w:rPr>
  </w:style>
  <w:style w:type="paragraph" w:styleId="Obinouvueno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pis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Potpis">
    <w:name w:val="Signature"/>
    <w:basedOn w:val="Normal"/>
    <w:link w:val="Potpis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C1AA4"/>
  </w:style>
  <w:style w:type="paragraph" w:styleId="Potpise-pote">
    <w:name w:val="E-mail Signature"/>
    <w:basedOn w:val="Normal"/>
    <w:link w:val="Potpise-poteChar"/>
    <w:uiPriority w:val="99"/>
    <w:semiHidden/>
    <w:unhideWhenUsed/>
    <w:rsid w:val="003C1AA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C1AA4"/>
  </w:style>
  <w:style w:type="paragraph" w:styleId="Povratnaomotnica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C1AA4"/>
  </w:style>
  <w:style w:type="character" w:customStyle="1" w:styleId="PozdravChar">
    <w:name w:val="Pozdrav Char"/>
    <w:basedOn w:val="Zadanifontodlomka"/>
    <w:link w:val="Pozdrav"/>
    <w:uiPriority w:val="99"/>
    <w:semiHidden/>
    <w:rsid w:val="003C1AA4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1AA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1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1AA4"/>
    <w:rPr>
      <w:b/>
      <w:bCs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Standard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1AA4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C1AA4"/>
    <w:rPr>
      <w:sz w:val="20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C1AA4"/>
    <w:rPr>
      <w:rFonts w:ascii="Consolas" w:hAnsi="Consolas"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C1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1AA4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C1AA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C1AA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C1AA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C1AA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C1AA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C1AA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C1AA4"/>
    <w:rPr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C1A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C1AA4"/>
  </w:style>
  <w:style w:type="paragraph" w:styleId="Tijeloteksta3">
    <w:name w:val="Body Text 3"/>
    <w:basedOn w:val="Normal"/>
    <w:link w:val="Tijeloteksta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C1AA4"/>
    <w:rPr>
      <w:sz w:val="16"/>
      <w:szCs w:val="1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1AA4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avretak">
    <w:name w:val="Closing"/>
    <w:basedOn w:val="Normal"/>
    <w:link w:val="Zavretak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EA0B-0532-4F44-B103-B5BFDAC2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zoreb1</cp:lastModifiedBy>
  <cp:revision>3</cp:revision>
  <cp:lastPrinted>2016-01-07T14:21:00Z</cp:lastPrinted>
  <dcterms:created xsi:type="dcterms:W3CDTF">2016-01-08T10:06:00Z</dcterms:created>
  <dcterms:modified xsi:type="dcterms:W3CDTF">2016-01-08T10:09:00Z</dcterms:modified>
</cp:coreProperties>
</file>